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67A2B">
      <w:pPr>
        <w:spacing w:before="104" w:line="221" w:lineRule="auto"/>
        <w:ind w:left="1840"/>
        <w:outlineLvl w:val="0"/>
        <w:rPr>
          <w:rFonts w:ascii="黑体" w:hAnsi="黑体" w:eastAsia="黑体" w:cs="黑体"/>
          <w:sz w:val="36"/>
          <w:szCs w:val="36"/>
        </w:rPr>
      </w:pPr>
      <w:r>
        <w:rPr>
          <w:rFonts w:ascii="黑体" w:hAnsi="黑体" w:eastAsia="黑体" w:cs="黑体"/>
          <w:b/>
          <w:bCs/>
          <w:spacing w:val="14"/>
          <w:sz w:val="36"/>
          <w:szCs w:val="36"/>
        </w:rPr>
        <w:t>浙江大学因公出国(境)团组访问报告公示</w:t>
      </w:r>
    </w:p>
    <w:p w14:paraId="02E01D3F">
      <w:pPr>
        <w:spacing w:before="8"/>
      </w:pPr>
    </w:p>
    <w:p w14:paraId="7FD74558">
      <w:pPr>
        <w:spacing w:before="8"/>
      </w:pPr>
    </w:p>
    <w:p w14:paraId="331B26C7">
      <w:pPr>
        <w:spacing w:before="7"/>
      </w:pPr>
    </w:p>
    <w:tbl>
      <w:tblPr>
        <w:tblStyle w:val="4"/>
        <w:tblW w:w="10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538"/>
        <w:gridCol w:w="5335"/>
        <w:gridCol w:w="1279"/>
        <w:gridCol w:w="1813"/>
      </w:tblGrid>
      <w:tr w14:paraId="5A02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4" w:hRule="atLeast"/>
        </w:trPr>
        <w:tc>
          <w:tcPr>
            <w:tcW w:w="485" w:type="dxa"/>
            <w:vMerge w:val="restart"/>
            <w:tcBorders>
              <w:bottom w:val="nil"/>
            </w:tcBorders>
            <w:textDirection w:val="tbRlV"/>
            <w:vAlign w:val="top"/>
          </w:tcPr>
          <w:p w14:paraId="5AF31F25">
            <w:pPr>
              <w:pStyle w:val="5"/>
              <w:spacing w:before="102" w:line="199" w:lineRule="auto"/>
              <w:ind w:left="520"/>
            </w:pPr>
            <w:r>
              <w:t>基</w:t>
            </w:r>
            <w:r>
              <w:rPr>
                <w:spacing w:val="41"/>
              </w:rPr>
              <w:t xml:space="preserve">  </w:t>
            </w:r>
            <w:r>
              <w:t>本</w:t>
            </w:r>
            <w:r>
              <w:rPr>
                <w:spacing w:val="42"/>
              </w:rPr>
              <w:t xml:space="preserve">  </w:t>
            </w:r>
            <w:r>
              <w:t>信</w:t>
            </w:r>
            <w:r>
              <w:rPr>
                <w:spacing w:val="42"/>
              </w:rPr>
              <w:t xml:space="preserve">  </w:t>
            </w:r>
            <w:r>
              <w:t>息</w:t>
            </w:r>
          </w:p>
        </w:tc>
        <w:tc>
          <w:tcPr>
            <w:tcW w:w="1538" w:type="dxa"/>
            <w:vAlign w:val="top"/>
          </w:tcPr>
          <w:p w14:paraId="623B3522">
            <w:pPr>
              <w:pStyle w:val="5"/>
              <w:spacing w:before="194" w:line="221" w:lineRule="auto"/>
              <w:ind w:left="204"/>
            </w:pPr>
            <w:r>
              <w:rPr>
                <w:b/>
                <w:bCs/>
                <w:spacing w:val="-2"/>
              </w:rPr>
              <w:t>团组名称</w:t>
            </w:r>
          </w:p>
        </w:tc>
        <w:tc>
          <w:tcPr>
            <w:tcW w:w="8427" w:type="dxa"/>
            <w:gridSpan w:val="3"/>
            <w:vAlign w:val="top"/>
          </w:tcPr>
          <w:p w14:paraId="1E0B5ACE">
            <w:pPr>
              <w:pStyle w:val="5"/>
              <w:spacing w:before="192" w:line="219" w:lineRule="auto"/>
              <w:ind w:left="2666"/>
            </w:pPr>
            <w:r>
              <w:rPr>
                <w:b/>
                <w:bCs/>
                <w:spacing w:val="-4"/>
              </w:rPr>
              <w:t>浙江大学</w:t>
            </w:r>
            <w:r>
              <w:rPr>
                <w:rFonts w:hint="eastAsia"/>
                <w:b/>
                <w:bCs/>
                <w:spacing w:val="-4"/>
                <w:lang w:val="en-US" w:eastAsia="zh-CN"/>
              </w:rPr>
              <w:t>陈燕等1人</w:t>
            </w:r>
            <w:r>
              <w:rPr>
                <w:b/>
                <w:bCs/>
                <w:spacing w:val="-4"/>
              </w:rPr>
              <w:t>出访</w:t>
            </w:r>
          </w:p>
        </w:tc>
      </w:tr>
      <w:tr w14:paraId="3546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485" w:type="dxa"/>
            <w:vMerge w:val="continue"/>
            <w:tcBorders>
              <w:top w:val="nil"/>
              <w:bottom w:val="nil"/>
            </w:tcBorders>
            <w:textDirection w:val="tbRlV"/>
            <w:vAlign w:val="top"/>
          </w:tcPr>
          <w:p w14:paraId="3D821E8B">
            <w:pPr>
              <w:rPr>
                <w:rFonts w:ascii="Arial"/>
                <w:sz w:val="21"/>
              </w:rPr>
            </w:pPr>
          </w:p>
        </w:tc>
        <w:tc>
          <w:tcPr>
            <w:tcW w:w="1538" w:type="dxa"/>
            <w:vAlign w:val="top"/>
          </w:tcPr>
          <w:p w14:paraId="5317B684">
            <w:pPr>
              <w:spacing w:line="286" w:lineRule="auto"/>
              <w:rPr>
                <w:rFonts w:ascii="Arial"/>
                <w:sz w:val="21"/>
              </w:rPr>
            </w:pPr>
          </w:p>
          <w:p w14:paraId="0AB9819A">
            <w:pPr>
              <w:pStyle w:val="5"/>
              <w:spacing w:before="91" w:line="220" w:lineRule="auto"/>
              <w:ind w:left="204"/>
            </w:pPr>
            <w:r>
              <w:rPr>
                <w:b/>
                <w:bCs/>
                <w:spacing w:val="-5"/>
              </w:rPr>
              <w:t>访问期限</w:t>
            </w:r>
          </w:p>
        </w:tc>
        <w:tc>
          <w:tcPr>
            <w:tcW w:w="5335" w:type="dxa"/>
            <w:vAlign w:val="top"/>
          </w:tcPr>
          <w:p w14:paraId="4B4B3A3A">
            <w:pPr>
              <w:spacing w:line="303" w:lineRule="auto"/>
              <w:rPr>
                <w:rFonts w:ascii="Arial"/>
                <w:sz w:val="21"/>
              </w:rPr>
            </w:pPr>
          </w:p>
          <w:p w14:paraId="410A951C">
            <w:pPr>
              <w:pStyle w:val="5"/>
              <w:spacing w:before="91" w:line="232" w:lineRule="auto"/>
              <w:ind w:left="1016"/>
            </w:pPr>
            <w:r>
              <w:rPr>
                <w:b/>
                <w:bCs/>
                <w:spacing w:val="-2"/>
              </w:rPr>
              <w:t>2025-08-27至2025-08-31</w:t>
            </w:r>
          </w:p>
        </w:tc>
        <w:tc>
          <w:tcPr>
            <w:tcW w:w="1279" w:type="dxa"/>
            <w:vAlign w:val="top"/>
          </w:tcPr>
          <w:p w14:paraId="569190A8">
            <w:pPr>
              <w:spacing w:line="290" w:lineRule="auto"/>
              <w:rPr>
                <w:rFonts w:ascii="Arial"/>
                <w:sz w:val="21"/>
              </w:rPr>
            </w:pPr>
          </w:p>
          <w:p w14:paraId="76D560E4">
            <w:pPr>
              <w:pStyle w:val="5"/>
              <w:spacing w:before="91" w:line="220" w:lineRule="auto"/>
              <w:jc w:val="right"/>
            </w:pPr>
            <w:r>
              <w:rPr>
                <w:spacing w:val="-5"/>
              </w:rPr>
              <w:t>在外时间</w:t>
            </w:r>
          </w:p>
        </w:tc>
        <w:tc>
          <w:tcPr>
            <w:tcW w:w="1813" w:type="dxa"/>
            <w:vAlign w:val="top"/>
          </w:tcPr>
          <w:p w14:paraId="70A37EED">
            <w:pPr>
              <w:spacing w:line="285" w:lineRule="auto"/>
              <w:rPr>
                <w:rFonts w:ascii="Arial"/>
                <w:sz w:val="21"/>
              </w:rPr>
            </w:pPr>
          </w:p>
          <w:p w14:paraId="36B6D8D0">
            <w:pPr>
              <w:pStyle w:val="5"/>
              <w:spacing w:before="91" w:line="219" w:lineRule="auto"/>
              <w:ind w:left="222"/>
            </w:pPr>
            <w:r>
              <w:rPr>
                <w:b/>
                <w:bCs/>
                <w:spacing w:val="-2"/>
              </w:rPr>
              <w:t>总天数5天</w:t>
            </w:r>
          </w:p>
        </w:tc>
      </w:tr>
      <w:tr w14:paraId="5EE9C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485" w:type="dxa"/>
            <w:vMerge w:val="continue"/>
            <w:tcBorders>
              <w:top w:val="nil"/>
            </w:tcBorders>
            <w:textDirection w:val="tbRlV"/>
            <w:vAlign w:val="top"/>
          </w:tcPr>
          <w:p w14:paraId="437CD7C4">
            <w:pPr>
              <w:rPr>
                <w:rFonts w:ascii="Arial"/>
                <w:sz w:val="21"/>
              </w:rPr>
            </w:pPr>
          </w:p>
        </w:tc>
        <w:tc>
          <w:tcPr>
            <w:tcW w:w="1538" w:type="dxa"/>
            <w:vAlign w:val="top"/>
          </w:tcPr>
          <w:p w14:paraId="69961F07">
            <w:pPr>
              <w:pStyle w:val="5"/>
              <w:spacing w:before="180" w:line="220" w:lineRule="auto"/>
              <w:ind w:left="204"/>
            </w:pPr>
            <w:r>
              <w:rPr>
                <w:b/>
                <w:bCs/>
                <w:spacing w:val="-5"/>
              </w:rPr>
              <w:t>访问国家</w:t>
            </w:r>
          </w:p>
          <w:p w14:paraId="32AAB694">
            <w:pPr>
              <w:pStyle w:val="5"/>
              <w:spacing w:before="280" w:line="223" w:lineRule="auto"/>
              <w:ind w:left="344"/>
            </w:pPr>
            <w:r>
              <w:rPr>
                <w:b/>
                <w:bCs/>
                <w:spacing w:val="2"/>
              </w:rPr>
              <w:t>或地区</w:t>
            </w:r>
          </w:p>
          <w:p w14:paraId="371E5BC9">
            <w:pPr>
              <w:pStyle w:val="5"/>
              <w:spacing w:before="96" w:line="204" w:lineRule="auto"/>
              <w:ind w:left="204"/>
            </w:pPr>
            <w:r>
              <w:rPr>
                <w:b/>
                <w:bCs/>
                <w:spacing w:val="7"/>
              </w:rPr>
              <w:t>(含过境)</w:t>
            </w:r>
          </w:p>
        </w:tc>
        <w:tc>
          <w:tcPr>
            <w:tcW w:w="8427" w:type="dxa"/>
            <w:gridSpan w:val="3"/>
            <w:vAlign w:val="top"/>
          </w:tcPr>
          <w:p w14:paraId="0A6792F1">
            <w:pPr>
              <w:pStyle w:val="5"/>
              <w:spacing w:before="190" w:line="220" w:lineRule="auto"/>
              <w:ind w:left="86"/>
            </w:pPr>
            <w:r>
              <w:rPr>
                <w:b/>
                <w:bCs/>
              </w:rPr>
              <w:t>韩国，首尔</w:t>
            </w:r>
          </w:p>
        </w:tc>
      </w:tr>
      <w:tr w14:paraId="47CBD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7" w:hRule="atLeast"/>
        </w:trPr>
        <w:tc>
          <w:tcPr>
            <w:tcW w:w="485" w:type="dxa"/>
            <w:textDirection w:val="tbRlV"/>
            <w:vAlign w:val="top"/>
          </w:tcPr>
          <w:p w14:paraId="0720C421">
            <w:pPr>
              <w:pStyle w:val="5"/>
              <w:spacing w:before="143" w:line="199" w:lineRule="auto"/>
              <w:ind w:left="3867"/>
            </w:pPr>
            <w:r>
              <w:t>访</w:t>
            </w:r>
            <w:r>
              <w:rPr>
                <w:spacing w:val="46"/>
              </w:rPr>
              <w:t xml:space="preserve">  </w:t>
            </w:r>
            <w:r>
              <w:t>问</w:t>
            </w:r>
            <w:r>
              <w:rPr>
                <w:spacing w:val="46"/>
              </w:rPr>
              <w:t xml:space="preserve">  </w:t>
            </w:r>
            <w:r>
              <w:t>报</w:t>
            </w:r>
            <w:r>
              <w:rPr>
                <w:spacing w:val="46"/>
              </w:rPr>
              <w:t xml:space="preserve">  </w:t>
            </w:r>
            <w:r>
              <w:t>告</w:t>
            </w:r>
          </w:p>
        </w:tc>
        <w:tc>
          <w:tcPr>
            <w:tcW w:w="9965" w:type="dxa"/>
            <w:gridSpan w:val="4"/>
            <w:vAlign w:val="top"/>
          </w:tcPr>
          <w:p w14:paraId="13911415">
            <w:pPr>
              <w:pStyle w:val="5"/>
              <w:spacing w:before="205" w:line="220" w:lineRule="auto"/>
              <w:ind w:left="140"/>
            </w:pPr>
            <w:r>
              <w:t>一、访问情况：</w:t>
            </w:r>
          </w:p>
          <w:p w14:paraId="51D0F8C8">
            <w:pPr>
              <w:pStyle w:val="5"/>
              <w:spacing w:before="284" w:line="412" w:lineRule="auto"/>
              <w:ind w:left="140" w:right="72" w:hanging="70"/>
            </w:pPr>
            <w:r>
              <w:t>应韩国高丽大学亚细亚问题研究院的邀请，浙江大学亚洲文明研究院</w:t>
            </w:r>
            <w:r>
              <w:rPr>
                <w:rFonts w:hint="eastAsia"/>
                <w:lang w:val="en-US" w:eastAsia="zh-CN"/>
              </w:rPr>
              <w:t>陈燕和其他教师</w:t>
            </w:r>
            <w:r>
              <w:t>于2025年8月27日至2025年8月31日赴首尔参加高立大学</w:t>
            </w:r>
            <w:bookmarkStart w:id="0" w:name="_GoBack"/>
            <w:bookmarkEnd w:id="0"/>
            <w:r>
              <w:t>主办的主题为“AI时代的到来与东亚合作”的国际会议及访问了首尔大学、延世</w:t>
            </w:r>
            <w:r>
              <w:rPr>
                <w:spacing w:val="11"/>
              </w:rPr>
              <w:t xml:space="preserve"> </w:t>
            </w:r>
            <w:r>
              <w:t>大学、成均馆大学等东亚研究机构进行了学术交流。</w:t>
            </w:r>
          </w:p>
          <w:p w14:paraId="7DF9F6CA">
            <w:pPr>
              <w:spacing w:line="251" w:lineRule="auto"/>
              <w:rPr>
                <w:rFonts w:ascii="Arial"/>
                <w:sz w:val="21"/>
              </w:rPr>
            </w:pPr>
          </w:p>
          <w:p w14:paraId="1127054B">
            <w:pPr>
              <w:spacing w:line="251" w:lineRule="auto"/>
              <w:rPr>
                <w:rFonts w:ascii="Arial"/>
                <w:sz w:val="21"/>
              </w:rPr>
            </w:pPr>
          </w:p>
          <w:p w14:paraId="4103E078">
            <w:pPr>
              <w:pStyle w:val="5"/>
              <w:spacing w:before="91" w:line="220" w:lineRule="auto"/>
              <w:ind w:left="110"/>
            </w:pPr>
            <w:r>
              <w:rPr>
                <w:spacing w:val="2"/>
              </w:rPr>
              <w:t>二、访问成果</w:t>
            </w:r>
          </w:p>
          <w:p w14:paraId="6A6E1D95">
            <w:pPr>
              <w:pStyle w:val="5"/>
              <w:spacing w:before="313" w:line="219" w:lineRule="auto"/>
              <w:ind w:left="570"/>
            </w:pPr>
            <w:r>
              <w:t>亚洲文明研究院一行赴首尔与韩国学者交流</w:t>
            </w:r>
          </w:p>
          <w:p w14:paraId="684812AB">
            <w:pPr>
              <w:spacing w:line="273" w:lineRule="auto"/>
              <w:rPr>
                <w:rFonts w:ascii="Arial"/>
                <w:sz w:val="21"/>
              </w:rPr>
            </w:pPr>
          </w:p>
          <w:p w14:paraId="2C6A9DFB">
            <w:pPr>
              <w:spacing w:line="274" w:lineRule="auto"/>
              <w:rPr>
                <w:rFonts w:ascii="Arial"/>
                <w:sz w:val="21"/>
              </w:rPr>
            </w:pPr>
          </w:p>
          <w:p w14:paraId="66E568B3">
            <w:pPr>
              <w:spacing w:line="274" w:lineRule="auto"/>
              <w:rPr>
                <w:rFonts w:ascii="Arial"/>
                <w:sz w:val="21"/>
              </w:rPr>
            </w:pPr>
          </w:p>
          <w:p w14:paraId="6A2A4D33">
            <w:pPr>
              <w:pStyle w:val="5"/>
              <w:spacing w:before="92" w:line="409" w:lineRule="auto"/>
              <w:ind w:left="140" w:right="139" w:firstLine="69"/>
            </w:pPr>
            <w:r>
              <w:t>随着国际关系的变化与AI时代的到来，东亚地区的经济、社会、科技、文化等</w:t>
            </w:r>
            <w:r>
              <w:rPr>
                <w:spacing w:val="12"/>
              </w:rPr>
              <w:t xml:space="preserve"> </w:t>
            </w:r>
            <w:r>
              <w:t>各个领域呈现出前所未有的新态势。在此背景下，8月28日，由浙江大学亚洲文</w:t>
            </w:r>
          </w:p>
          <w:p w14:paraId="08ECD596">
            <w:pPr>
              <w:pStyle w:val="5"/>
              <w:spacing w:before="3" w:line="410" w:lineRule="auto"/>
              <w:ind w:left="70" w:right="73" w:firstLine="140"/>
            </w:pPr>
            <w:r>
              <w:t>明研究院和高丽大学亚细亚问题研究院共同主办的第一届中韩未来合作论坛在</w:t>
            </w:r>
            <w:r>
              <w:rPr>
                <w:spacing w:val="7"/>
              </w:rPr>
              <w:t xml:space="preserve">  </w:t>
            </w:r>
            <w:r>
              <w:rPr>
                <w:spacing w:val="2"/>
              </w:rPr>
              <w:t>高丽大学顺利举办。本次论坛的主题为“</w:t>
            </w:r>
            <w:r>
              <w:t>AI</w:t>
            </w:r>
            <w:r>
              <w:rPr>
                <w:spacing w:val="2"/>
              </w:rPr>
              <w:t>时代的到来与东亚合作”,旨在探讨</w:t>
            </w:r>
            <w:r>
              <w:rPr>
                <w:spacing w:val="18"/>
              </w:rPr>
              <w:t xml:space="preserve"> </w:t>
            </w:r>
            <w:r>
              <w:t>东亚经济、社会、科技、文化领域出现的新情况、新问题、新趋势，并商议双方</w:t>
            </w:r>
            <w:r>
              <w:rPr>
                <w:spacing w:val="10"/>
              </w:rPr>
              <w:t xml:space="preserve"> </w:t>
            </w:r>
            <w:r>
              <w:rPr>
                <w:spacing w:val="8"/>
              </w:rPr>
              <w:t>合作的可能性。</w:t>
            </w:r>
          </w:p>
          <w:p w14:paraId="0EC2DEEC">
            <w:pPr>
              <w:pStyle w:val="5"/>
              <w:spacing w:before="9" w:line="219" w:lineRule="auto"/>
              <w:ind w:left="70"/>
            </w:pPr>
            <w:r>
              <w:t>论坛开幕式由高丽大学亚细亚问题研究院中国研究中心主任李正男教授主持，高</w:t>
            </w:r>
          </w:p>
        </w:tc>
      </w:tr>
    </w:tbl>
    <w:p w14:paraId="52541AA8">
      <w:pPr>
        <w:rPr>
          <w:rFonts w:ascii="Arial"/>
          <w:sz w:val="21"/>
        </w:rPr>
      </w:pPr>
    </w:p>
    <w:p w14:paraId="7CE4D1DF">
      <w:pPr>
        <w:rPr>
          <w:rFonts w:ascii="Arial" w:hAnsi="Arial" w:eastAsia="Arial" w:cs="Arial"/>
          <w:sz w:val="21"/>
          <w:szCs w:val="21"/>
        </w:rPr>
        <w:sectPr>
          <w:pgSz w:w="11900" w:h="16840"/>
          <w:pgMar w:top="1431" w:right="704" w:bottom="0" w:left="734" w:header="0" w:footer="0" w:gutter="0"/>
          <w:cols w:space="720" w:num="1"/>
        </w:sectPr>
      </w:pPr>
    </w:p>
    <w:tbl>
      <w:tblPr>
        <w:tblStyle w:val="4"/>
        <w:tblW w:w="10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9955"/>
      </w:tblGrid>
      <w:tr w14:paraId="3BE9A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9" w:hRule="atLeast"/>
        </w:trPr>
        <w:tc>
          <w:tcPr>
            <w:tcW w:w="484" w:type="dxa"/>
            <w:vAlign w:val="top"/>
          </w:tcPr>
          <w:p w14:paraId="66F3322A">
            <w:pPr>
              <w:rPr>
                <w:rFonts w:ascii="Arial"/>
                <w:sz w:val="21"/>
              </w:rPr>
            </w:pPr>
          </w:p>
        </w:tc>
        <w:tc>
          <w:tcPr>
            <w:tcW w:w="9955" w:type="dxa"/>
            <w:vAlign w:val="top"/>
          </w:tcPr>
          <w:p w14:paraId="069E6F3A">
            <w:pPr>
              <w:pStyle w:val="5"/>
              <w:spacing w:before="174" w:line="409" w:lineRule="auto"/>
              <w:ind w:left="70" w:firstLine="69"/>
              <w:jc w:val="both"/>
            </w:pPr>
            <w:r>
              <w:rPr>
                <w:spacing w:val="-8"/>
              </w:rPr>
              <w:t>丽大学亚细亚问题研究院院长李镇汉、浙江大学亚洲文明研究院执行院长黄华新、</w:t>
            </w:r>
            <w:r>
              <w:rPr>
                <w:spacing w:val="11"/>
              </w:rPr>
              <w:t xml:space="preserve"> </w:t>
            </w:r>
            <w:r>
              <w:rPr>
                <w:spacing w:val="-4"/>
              </w:rPr>
              <w:t>高丽大学和平与民主研究所所长金南局、浙江大学社会科学研究院常务副院长徐</w:t>
            </w:r>
            <w:r>
              <w:rPr>
                <w:spacing w:val="8"/>
              </w:rPr>
              <w:t xml:space="preserve">  </w:t>
            </w:r>
            <w:r>
              <w:rPr>
                <w:spacing w:val="-1"/>
              </w:rPr>
              <w:t>宝敏分别致开幕辞，高丽大学校长金东元视</w:t>
            </w:r>
            <w:r>
              <w:rPr>
                <w:spacing w:val="-2"/>
              </w:rPr>
              <w:t>频致辞。</w:t>
            </w:r>
          </w:p>
          <w:p w14:paraId="5A3108CF">
            <w:pPr>
              <w:pStyle w:val="5"/>
              <w:spacing w:before="4" w:line="414" w:lineRule="auto"/>
              <w:ind w:left="70" w:right="41"/>
              <w:jc w:val="both"/>
            </w:pPr>
            <w:r>
              <w:t>第一阶段的会议议题为“AI时代的到来与东亚秩序构想”。国会未来研究院的车</w:t>
            </w:r>
            <w:r>
              <w:rPr>
                <w:spacing w:val="11"/>
              </w:rPr>
              <w:t xml:space="preserve"> </w:t>
            </w:r>
            <w:r>
              <w:t>正美讨论了中美科技竞争与国际秩序变化及其对东亚的影响。浙江大学黄华新教</w:t>
            </w:r>
            <w:r>
              <w:rPr>
                <w:spacing w:val="9"/>
              </w:rPr>
              <w:t xml:space="preserve"> </w:t>
            </w:r>
            <w:r>
              <w:rPr>
                <w:spacing w:val="3"/>
              </w:rPr>
              <w:t>授以“人工智能与人文交流的双向赋能”,分享了浙江大</w:t>
            </w:r>
            <w:r>
              <w:rPr>
                <w:spacing w:val="2"/>
              </w:rPr>
              <w:t>学在这方面做出的一系</w:t>
            </w:r>
            <w:r>
              <w:t xml:space="preserve"> 列思考与尝试。昌原大学孙成旭则从“内部视角”出发，探讨了东亚国家在东亚</w:t>
            </w:r>
            <w:r>
              <w:rPr>
                <w:spacing w:val="12"/>
              </w:rPr>
              <w:t xml:space="preserve"> </w:t>
            </w:r>
            <w:r>
              <w:rPr>
                <w:spacing w:val="1"/>
              </w:rPr>
              <w:t>秩序构建过程中的角色变化。浙江大学韩国研究所的千勇和日本文化研</w:t>
            </w:r>
            <w:r>
              <w:t>究所的周 妍，以及高丽大学东亚文化交流研究所曹永宪作为评论人，与报告人展开了富有</w:t>
            </w:r>
            <w:r>
              <w:rPr>
                <w:spacing w:val="13"/>
              </w:rPr>
              <w:t xml:space="preserve"> </w:t>
            </w:r>
            <w:r>
              <w:rPr>
                <w:spacing w:val="4"/>
              </w:rPr>
              <w:t>建设性的互动研讨。</w:t>
            </w:r>
          </w:p>
          <w:p w14:paraId="5C51070F">
            <w:pPr>
              <w:pStyle w:val="5"/>
              <w:spacing w:before="2" w:line="403" w:lineRule="auto"/>
              <w:ind w:left="70" w:right="58"/>
              <w:jc w:val="both"/>
            </w:pPr>
            <w:r>
              <w:t>第二场会议议题为“围绕发展模式的各国构想与东亚合作”。成均馆大学东亚学</w:t>
            </w:r>
            <w:r>
              <w:rPr>
                <w:spacing w:val="14"/>
              </w:rPr>
              <w:t xml:space="preserve"> </w:t>
            </w:r>
            <w:r>
              <w:t>术院李聿彬从经济政策角度探讨了中国式现代化模式的独特性。浙江大学韩国研</w:t>
            </w:r>
          </w:p>
          <w:p w14:paraId="7A3BC05B">
            <w:pPr>
              <w:pStyle w:val="5"/>
              <w:spacing w:before="12" w:line="413" w:lineRule="auto"/>
              <w:ind w:left="70" w:right="51" w:firstLine="140"/>
            </w:pPr>
            <w:r>
              <w:rPr>
                <w:spacing w:val="1"/>
              </w:rPr>
              <w:t>究所千勇从文化角度，探讨了东亚文明的精神内</w:t>
            </w:r>
            <w:r>
              <w:t>涵对于中韩Al治理合作路径的  启示。高丽大学亚细亚问题研究院的李正男则从政治学角度出发，分析了中国式</w:t>
            </w:r>
            <w:r>
              <w:rPr>
                <w:spacing w:val="9"/>
              </w:rPr>
              <w:t xml:space="preserve"> </w:t>
            </w:r>
            <w:r>
              <w:rPr>
                <w:spacing w:val="1"/>
              </w:rPr>
              <w:t>现代化与社会治理发展模式。这一阶段的讨论人</w:t>
            </w:r>
            <w:r>
              <w:t>由高丽大学的金成恩、孙基荣和 浙江大学的洪峥怡担任，浙江大学社会科学研究院徐宝敏院长主持了该阶段的研</w:t>
            </w:r>
            <w:r>
              <w:rPr>
                <w:spacing w:val="10"/>
              </w:rPr>
              <w:t xml:space="preserve"> </w:t>
            </w:r>
            <w:r>
              <w:rPr>
                <w:spacing w:val="6"/>
              </w:rPr>
              <w:t>讨会。</w:t>
            </w:r>
          </w:p>
          <w:p w14:paraId="3B774FB8">
            <w:pPr>
              <w:pStyle w:val="5"/>
              <w:spacing w:before="1" w:line="218" w:lineRule="auto"/>
              <w:ind w:left="70"/>
            </w:pPr>
            <w:r>
              <w:t>第三场会议围绕“AI时代东亚身份认知的分化与东亚合作”展开。高丽大学禹壮</w:t>
            </w:r>
          </w:p>
          <w:p w14:paraId="357B8C61">
            <w:pPr>
              <w:pStyle w:val="5"/>
              <w:spacing w:before="308" w:line="219" w:lineRule="auto"/>
              <w:ind w:left="70"/>
            </w:pPr>
            <w:r>
              <w:t>畋通过济州、台湾、冲绳岛屿空间探索新的东亚身份认同。尚志大学宋炳卷以韩</w:t>
            </w:r>
          </w:p>
          <w:p w14:paraId="28A284CC">
            <w:pPr>
              <w:pStyle w:val="5"/>
              <w:spacing w:before="280" w:line="219" w:lineRule="auto"/>
              <w:ind w:left="70"/>
            </w:pPr>
            <w:r>
              <w:t>国的东亚身份认同为切入点，讨论了韩国对东亚共同体的认知。浙江大学周妍从</w:t>
            </w:r>
          </w:p>
          <w:p w14:paraId="109F3440">
            <w:pPr>
              <w:pStyle w:val="5"/>
              <w:spacing w:before="298" w:line="219" w:lineRule="auto"/>
              <w:ind w:left="70"/>
            </w:pPr>
            <w:r>
              <w:t>东亚共通的汉字以及由此诞生的独特笔谈文化谈起，揭示其在文明交流中的历史</w:t>
            </w:r>
          </w:p>
          <w:p w14:paraId="3F32C5A0">
            <w:pPr>
              <w:pStyle w:val="5"/>
              <w:spacing w:before="295" w:line="218" w:lineRule="auto"/>
              <w:ind w:left="210"/>
            </w:pPr>
            <w:r>
              <w:t>意义与时代价值。浙江大学洪峥怡则基于AI自然语言处理快速发展的背景，讨</w:t>
            </w:r>
          </w:p>
          <w:p w14:paraId="57A56855">
            <w:pPr>
              <w:pStyle w:val="5"/>
              <w:spacing w:before="272" w:line="219" w:lineRule="auto"/>
              <w:ind w:left="70"/>
            </w:pPr>
            <w:r>
              <w:t>论了东亚语言中复杂隐喻认知的逻辑。浙江大学黄华新、赵银姬以及高丽大学尹</w:t>
            </w:r>
          </w:p>
          <w:p w14:paraId="65BF4423">
            <w:pPr>
              <w:pStyle w:val="5"/>
              <w:spacing w:before="305" w:line="218" w:lineRule="auto"/>
              <w:ind w:left="70"/>
            </w:pPr>
            <w:r>
              <w:rPr>
                <w:spacing w:val="1"/>
              </w:rPr>
              <w:t>炯振、郑淳一对以上报告做了一一点评，并为未来</w:t>
            </w:r>
            <w:r>
              <w:t>研究的相关问题提出了意见与</w:t>
            </w:r>
          </w:p>
        </w:tc>
      </w:tr>
    </w:tbl>
    <w:p w14:paraId="772040F2">
      <w:pPr>
        <w:rPr>
          <w:rFonts w:ascii="Arial"/>
          <w:sz w:val="21"/>
        </w:rPr>
      </w:pPr>
    </w:p>
    <w:p w14:paraId="7E8BA5CE">
      <w:pPr>
        <w:rPr>
          <w:rFonts w:ascii="Arial" w:hAnsi="Arial" w:eastAsia="Arial" w:cs="Arial"/>
          <w:sz w:val="21"/>
          <w:szCs w:val="21"/>
        </w:rPr>
        <w:sectPr>
          <w:pgSz w:w="11900" w:h="16840"/>
          <w:pgMar w:top="715" w:right="704" w:bottom="0" w:left="745" w:header="0" w:footer="0" w:gutter="0"/>
          <w:cols w:space="720" w:num="1"/>
        </w:sectPr>
      </w:pPr>
    </w:p>
    <w:tbl>
      <w:tblPr>
        <w:tblStyle w:val="4"/>
        <w:tblW w:w="10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9955"/>
      </w:tblGrid>
      <w:tr w14:paraId="48754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9" w:hRule="atLeast"/>
        </w:trPr>
        <w:tc>
          <w:tcPr>
            <w:tcW w:w="484" w:type="dxa"/>
            <w:vAlign w:val="top"/>
          </w:tcPr>
          <w:p w14:paraId="05C8F461">
            <w:pPr>
              <w:rPr>
                <w:rFonts w:ascii="Arial"/>
                <w:sz w:val="21"/>
              </w:rPr>
            </w:pPr>
          </w:p>
        </w:tc>
        <w:tc>
          <w:tcPr>
            <w:tcW w:w="9955" w:type="dxa"/>
            <w:vAlign w:val="top"/>
          </w:tcPr>
          <w:p w14:paraId="58DDBA44">
            <w:pPr>
              <w:pStyle w:val="5"/>
              <w:spacing w:before="157" w:line="220" w:lineRule="auto"/>
              <w:ind w:left="80"/>
            </w:pPr>
            <w:r>
              <w:t>建议。</w:t>
            </w:r>
          </w:p>
          <w:p w14:paraId="05097D99">
            <w:pPr>
              <w:pStyle w:val="5"/>
              <w:spacing w:before="313" w:line="218" w:lineRule="auto"/>
              <w:ind w:left="70"/>
            </w:pPr>
            <w:r>
              <w:t>最后，高丽大学东亚文化交流研究所所长曹永宪致闭幕辞，他高度评价了论坛取</w:t>
            </w:r>
          </w:p>
          <w:p w14:paraId="482D7202">
            <w:pPr>
              <w:pStyle w:val="5"/>
              <w:spacing w:before="280" w:line="219" w:lineRule="auto"/>
              <w:ind w:left="70"/>
            </w:pPr>
            <w:r>
              <w:t>得的丰硕成果，对与会学者的深度交流表示赞赏，并热切期待第二届“中韩未来</w:t>
            </w:r>
          </w:p>
          <w:p w14:paraId="1555DF32">
            <w:pPr>
              <w:pStyle w:val="5"/>
              <w:spacing w:before="297" w:line="219" w:lineRule="auto"/>
              <w:ind w:left="210"/>
            </w:pPr>
            <w:r>
              <w:t>合作论坛”能够带来更多精彩的思想碰撞，推动浙江大学与高丽大学相关领域</w:t>
            </w:r>
          </w:p>
          <w:p w14:paraId="63B766F6">
            <w:pPr>
              <w:pStyle w:val="5"/>
              <w:spacing w:before="309" w:line="219" w:lineRule="auto"/>
              <w:ind w:left="120"/>
            </w:pPr>
            <w:r>
              <w:rPr>
                <w:spacing w:val="-1"/>
              </w:rPr>
              <w:t>的学术交流与合作持续深化。</w:t>
            </w:r>
          </w:p>
          <w:p w14:paraId="7A06A61C">
            <w:pPr>
              <w:pStyle w:val="5"/>
              <w:spacing w:before="286" w:line="411" w:lineRule="auto"/>
              <w:ind w:left="10" w:firstLine="59"/>
            </w:pPr>
            <w:r>
              <w:t>8月29-30日，浙江大学社会科学院、亚洲文明研究院一行分别访问了首</w:t>
            </w:r>
            <w:r>
              <w:rPr>
                <w:spacing w:val="-1"/>
              </w:rPr>
              <w:t>尔大学、</w:t>
            </w:r>
            <w:r>
              <w:t xml:space="preserve"> </w:t>
            </w:r>
            <w:r>
              <w:rPr>
                <w:spacing w:val="-4"/>
              </w:rPr>
              <w:t>延世大学和成均馆大学。在首尔大学，与国际大学院的朴泰均教授和李贤泰</w:t>
            </w:r>
            <w:r>
              <w:rPr>
                <w:spacing w:val="-5"/>
              </w:rPr>
              <w:t>教授，</w:t>
            </w:r>
            <w:r>
              <w:t xml:space="preserve"> </w:t>
            </w:r>
            <w:r>
              <w:rPr>
                <w:spacing w:val="-2"/>
              </w:rPr>
              <w:t>国家未来战略院院长、政治外交学系教授康元泽、国语国文专业李钟默教授，以</w:t>
            </w:r>
            <w:r>
              <w:rPr>
                <w:spacing w:val="5"/>
              </w:rPr>
              <w:t xml:space="preserve">  </w:t>
            </w:r>
            <w:r>
              <w:rPr>
                <w:spacing w:val="-2"/>
              </w:rPr>
              <w:t>及历史学部副教授李沅竣进行了交流，黄华新教授代表团队对韩方热情</w:t>
            </w:r>
            <w:r>
              <w:rPr>
                <w:spacing w:val="-3"/>
              </w:rPr>
              <w:t>周到的接</w:t>
            </w:r>
            <w:r>
              <w:t xml:space="preserve">  </w:t>
            </w:r>
            <w:r>
              <w:rPr>
                <w:spacing w:val="2"/>
              </w:rPr>
              <w:t>待表达了衷心感谢，表示这是一个很好的开始，希望双方能持续保持密切联系，</w:t>
            </w:r>
            <w:r>
              <w:rPr>
                <w:spacing w:val="15"/>
              </w:rPr>
              <w:t xml:space="preserve"> </w:t>
            </w:r>
            <w:r>
              <w:rPr>
                <w:spacing w:val="-2"/>
              </w:rPr>
              <w:t>并推进更多实质性的合作。黄教授对浙大在亚洲文明交流互鉴和人工</w:t>
            </w:r>
            <w:r>
              <w:rPr>
                <w:spacing w:val="-3"/>
              </w:rPr>
              <w:t>智能方面所</w:t>
            </w:r>
            <w:r>
              <w:t xml:space="preserve">  </w:t>
            </w:r>
            <w:r>
              <w:rPr>
                <w:spacing w:val="-2"/>
              </w:rPr>
              <w:t>做的工作和取得的成绩做了介绍，并倡导双方发挥各自优势，互学互鉴</w:t>
            </w:r>
            <w:r>
              <w:rPr>
                <w:spacing w:val="-3"/>
              </w:rPr>
              <w:t>。徐宝敏</w:t>
            </w:r>
            <w:r>
              <w:t xml:space="preserve">  </w:t>
            </w:r>
            <w:r>
              <w:rPr>
                <w:spacing w:val="-2"/>
              </w:rPr>
              <w:t>院长对浙江大学的文科发展进行了介绍，展望了中韩加强合作、共同推进东亚文</w:t>
            </w:r>
            <w:r>
              <w:t xml:space="preserve">  </w:t>
            </w:r>
            <w:r>
              <w:rPr>
                <w:spacing w:val="7"/>
              </w:rPr>
              <w:t>明研究的广阔前景。</w:t>
            </w:r>
          </w:p>
          <w:p w14:paraId="20C13331">
            <w:pPr>
              <w:pStyle w:val="5"/>
              <w:spacing w:before="2" w:line="418" w:lineRule="auto"/>
              <w:ind w:left="210" w:right="57" w:hanging="140"/>
            </w:pPr>
            <w:r>
              <w:t>在成均馆大学，中国研究所所长李熙玉教授、副所长李钟赫教授，助理研究员李</w:t>
            </w:r>
            <w:r>
              <w:rPr>
                <w:spacing w:val="15"/>
              </w:rPr>
              <w:t xml:space="preserve"> </w:t>
            </w:r>
            <w:r>
              <w:rPr>
                <w:spacing w:val="1"/>
              </w:rPr>
              <w:t>素玲、安光德以及浙江大学韩国校友会鲁玄九会长参加座</w:t>
            </w:r>
            <w:r>
              <w:t>谈，双方重点围绕AI</w:t>
            </w:r>
          </w:p>
          <w:p w14:paraId="60612CF2">
            <w:pPr>
              <w:pStyle w:val="5"/>
              <w:spacing w:before="1" w:line="410" w:lineRule="auto"/>
              <w:ind w:left="130" w:right="60" w:hanging="60"/>
            </w:pPr>
            <w:r>
              <w:t>时代中韩深化合作的具体领域与方式展开了热烈讨论，探索未来联合研究、学者</w:t>
            </w:r>
            <w:r>
              <w:rPr>
                <w:spacing w:val="12"/>
              </w:rPr>
              <w:t xml:space="preserve"> </w:t>
            </w:r>
            <w:r>
              <w:t>互访等合作机制。</w:t>
            </w:r>
          </w:p>
          <w:p w14:paraId="7F8A9B00">
            <w:pPr>
              <w:pStyle w:val="5"/>
              <w:spacing w:before="5" w:line="411" w:lineRule="auto"/>
              <w:ind w:left="70" w:right="45"/>
            </w:pPr>
            <w:r>
              <w:t>在延世大学，代表团一行会见了国际研究院院长李政勋教授、韩硕熙教授，以及</w:t>
            </w:r>
            <w:r>
              <w:rPr>
                <w:spacing w:val="14"/>
              </w:rPr>
              <w:t xml:space="preserve"> </w:t>
            </w:r>
            <w:r>
              <w:rPr>
                <w:spacing w:val="1"/>
              </w:rPr>
              <w:t>国际研究院全球精英课程主任金东灿等。双方就创新型人才培</w:t>
            </w:r>
            <w:r>
              <w:t xml:space="preserve">养模式以及拓展国 </w:t>
            </w:r>
            <w:r>
              <w:rPr>
                <w:spacing w:val="1"/>
              </w:rPr>
              <w:t>际学生交流项目等议题进行了深入探讨，分享了各自的经验与规划。</w:t>
            </w:r>
          </w:p>
          <w:p w14:paraId="5F940BAF">
            <w:pPr>
              <w:pStyle w:val="5"/>
              <w:spacing w:before="2" w:line="337" w:lineRule="auto"/>
              <w:ind w:left="70" w:right="58"/>
            </w:pPr>
            <w:r>
              <w:t>此次“中韩未来合作论坛”的举办及后续对韩国知名高校的访问，为我校相关学</w:t>
            </w:r>
            <w:r>
              <w:rPr>
                <w:spacing w:val="14"/>
              </w:rPr>
              <w:t xml:space="preserve"> </w:t>
            </w:r>
            <w:r>
              <w:t>科与韩国高校的交流合作搭建了重要平台。此次富有成效的访问，不仅巩固了既</w:t>
            </w:r>
          </w:p>
        </w:tc>
      </w:tr>
    </w:tbl>
    <w:p w14:paraId="14E4968E">
      <w:pPr>
        <w:rPr>
          <w:rFonts w:ascii="Arial"/>
          <w:sz w:val="21"/>
        </w:rPr>
      </w:pPr>
    </w:p>
    <w:p w14:paraId="72489761">
      <w:pPr>
        <w:rPr>
          <w:rFonts w:ascii="Arial" w:hAnsi="Arial" w:eastAsia="Arial" w:cs="Arial"/>
          <w:sz w:val="21"/>
          <w:szCs w:val="21"/>
        </w:rPr>
        <w:sectPr>
          <w:pgSz w:w="11900" w:h="16840"/>
          <w:pgMar w:top="715" w:right="704" w:bottom="0" w:left="745" w:header="0" w:footer="0" w:gutter="0"/>
          <w:cols w:space="720" w:num="1"/>
        </w:sectPr>
      </w:pPr>
    </w:p>
    <w:tbl>
      <w:tblPr>
        <w:tblStyle w:val="4"/>
        <w:tblW w:w="1046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9965"/>
      </w:tblGrid>
      <w:tr w14:paraId="3010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9" w:hRule="atLeast"/>
        </w:trPr>
        <w:tc>
          <w:tcPr>
            <w:tcW w:w="495" w:type="dxa"/>
            <w:vAlign w:val="top"/>
          </w:tcPr>
          <w:p w14:paraId="2FF4CFDC">
            <w:pPr>
              <w:rPr>
                <w:rFonts w:ascii="Arial"/>
                <w:sz w:val="21"/>
              </w:rPr>
            </w:pPr>
          </w:p>
        </w:tc>
        <w:tc>
          <w:tcPr>
            <w:tcW w:w="9965" w:type="dxa"/>
            <w:vAlign w:val="top"/>
          </w:tcPr>
          <w:p w14:paraId="551D5ADD">
            <w:pPr>
              <w:pStyle w:val="5"/>
              <w:spacing w:before="194" w:line="435" w:lineRule="auto"/>
              <w:ind w:left="110" w:right="369" w:firstLine="9"/>
              <w:rPr>
                <w:sz w:val="27"/>
                <w:szCs w:val="27"/>
              </w:rPr>
            </w:pPr>
            <w:r>
              <w:rPr>
                <w:sz w:val="27"/>
                <w:szCs w:val="27"/>
              </w:rPr>
              <w:t>有的学术联系，更开启了面向未来的合作新篇章。双方期待，通过持续深入的学</w:t>
            </w:r>
            <w:r>
              <w:rPr>
                <w:spacing w:val="13"/>
                <w:sz w:val="27"/>
                <w:szCs w:val="27"/>
              </w:rPr>
              <w:t xml:space="preserve"> </w:t>
            </w:r>
            <w:r>
              <w:rPr>
                <w:sz w:val="27"/>
                <w:szCs w:val="27"/>
              </w:rPr>
              <w:t>术交往，共同为促进中韩人文交流和人才培养等方面做出更大贡献。</w:t>
            </w:r>
          </w:p>
          <w:p w14:paraId="1A19EED0">
            <w:pPr>
              <w:pStyle w:val="5"/>
              <w:spacing w:line="220" w:lineRule="auto"/>
              <w:ind w:left="110"/>
              <w:rPr>
                <w:sz w:val="27"/>
                <w:szCs w:val="27"/>
              </w:rPr>
            </w:pPr>
            <w:r>
              <w:rPr>
                <w:spacing w:val="2"/>
                <w:sz w:val="27"/>
                <w:szCs w:val="27"/>
              </w:rPr>
              <w:t>三、工作建议</w:t>
            </w:r>
          </w:p>
          <w:p w14:paraId="2C288D16">
            <w:pPr>
              <w:pStyle w:val="5"/>
              <w:spacing w:before="288" w:line="220" w:lineRule="auto"/>
              <w:ind w:left="110"/>
              <w:rPr>
                <w:sz w:val="27"/>
                <w:szCs w:val="27"/>
              </w:rPr>
            </w:pPr>
            <w:r>
              <w:rPr>
                <w:sz w:val="27"/>
                <w:szCs w:val="27"/>
              </w:rPr>
              <w:t>无</w:t>
            </w:r>
          </w:p>
        </w:tc>
      </w:tr>
    </w:tbl>
    <w:p w14:paraId="4A9C8F3F">
      <w:pPr>
        <w:spacing w:before="233" w:line="517" w:lineRule="auto"/>
        <w:ind w:left="8" w:right="37" w:hanging="9"/>
        <w:rPr>
          <w:rFonts w:ascii="黑体" w:hAnsi="黑体" w:eastAsia="黑体" w:cs="黑体"/>
          <w:sz w:val="22"/>
          <w:szCs w:val="22"/>
        </w:rPr>
      </w:pPr>
      <w:r>
        <w:rPr>
          <w:rFonts w:ascii="黑体" w:hAnsi="黑体" w:eastAsia="黑体" w:cs="黑体"/>
          <w:spacing w:val="7"/>
          <w:sz w:val="22"/>
          <w:szCs w:val="22"/>
        </w:rPr>
        <w:t>备注：1.团组(或本人)执行本次因公访问任务情况良好，主要任务、日程安排、团</w:t>
      </w:r>
      <w:r>
        <w:rPr>
          <w:rFonts w:ascii="黑体" w:hAnsi="黑体" w:eastAsia="黑体" w:cs="黑体"/>
          <w:spacing w:val="6"/>
          <w:sz w:val="22"/>
          <w:szCs w:val="22"/>
        </w:rPr>
        <w:t>组成员等与任务申报时</w:t>
      </w:r>
      <w:r>
        <w:rPr>
          <w:rFonts w:ascii="黑体" w:hAnsi="黑体" w:eastAsia="黑体" w:cs="黑体"/>
          <w:sz w:val="22"/>
          <w:szCs w:val="22"/>
        </w:rPr>
        <w:t xml:space="preserve"> </w:t>
      </w:r>
      <w:r>
        <w:rPr>
          <w:rFonts w:ascii="黑体" w:hAnsi="黑体" w:eastAsia="黑体" w:cs="黑体"/>
          <w:spacing w:val="9"/>
          <w:sz w:val="22"/>
          <w:szCs w:val="22"/>
        </w:rPr>
        <w:t>一致，如不一致，需详细说明；2.须于回国(境)后一</w:t>
      </w:r>
      <w:r>
        <w:rPr>
          <w:rFonts w:ascii="黑体" w:hAnsi="黑体" w:eastAsia="黑体" w:cs="黑体"/>
          <w:spacing w:val="8"/>
          <w:sz w:val="22"/>
          <w:szCs w:val="22"/>
        </w:rPr>
        <w:t>个月内在本单位内部完成访问报告公示。</w:t>
      </w:r>
    </w:p>
    <w:sectPr>
      <w:pgSz w:w="11900" w:h="16840"/>
      <w:pgMar w:top="695" w:right="694" w:bottom="0" w:left="71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EF5A5D"/>
    <w:rsid w:val="1FDC285E"/>
    <w:rsid w:val="20ED54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2067</Words>
  <Characters>2108</Characters>
  <TotalTime>0</TotalTime>
  <ScaleCrop>false</ScaleCrop>
  <LinksUpToDate>false</LinksUpToDate>
  <CharactersWithSpaces>2162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2025-09-18T16:54:00Z</dcterms:created>
  <dc:creator>qian</dc:creator>
  <cp:lastModifiedBy>xiewe</cp:lastModifiedBy>
  <dcterms:modified xsi:type="dcterms:W3CDTF">2025-09-19T01:16:22Z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2025-09-18T16:54:56Z</vt:filetime>
  </property>
  <property fmtid="{D5CDD505-2E9C-101B-9397-08002B2CF9AE}" pid="4" name="UsrData">
    <vt:lpwstr>68cbc8dd5d57c9001fa5a967wl</vt:lpwstr>
  </property>
  <property fmtid="{D5CDD505-2E9C-101B-9397-08002B2CF9AE}" pid="5" name="KSOProductBuildVer">
    <vt:lpwstr>2052-12.1.0.19770</vt:lpwstr>
  </property>
  <property fmtid="{D5CDD505-2E9C-101B-9397-08002B2CF9AE}" pid="6" name="ICV">
    <vt:lpwstr>897EC0C1A452454D95BF2F51034528E8_13</vt:lpwstr>
  </property>
  <property fmtid="{D5CDD505-2E9C-101B-9397-08002B2CF9AE}" pid="7" name="KSOTemplateDocerSaveRecord">
    <vt:lpwstr>eyJoZGlkIjoiMTU1ZTM2ZTgwODhkM2FhYmM3MTk2NDllMjhlMjJhMDYiLCJ1c2VySWQiOiIxNjQwODM4MjQyIn0=</vt:lpwstr>
  </property>
</Properties>
</file>